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微软雅黑" w:hAnsi="微软雅黑" w:eastAsia="微软雅黑" w:cs="微软雅黑"/>
          <w:b/>
          <w:i w:val="0"/>
          <w:caps w:val="0"/>
          <w:color w:val="000000"/>
          <w:spacing w:val="0"/>
          <w:sz w:val="32"/>
          <w:szCs w:val="32"/>
          <w:shd w:val="clear" w:fill="FFFFFF"/>
          <w:vertAlign w:val="baseline"/>
          <w:lang w:val="en-US" w:eastAsia="zh-CN"/>
        </w:rPr>
      </w:pPr>
      <w:bookmarkStart w:id="5" w:name="_GoBack"/>
      <w:r>
        <w:rPr>
          <w:rFonts w:hint="eastAsia" w:ascii="微软雅黑" w:hAnsi="微软雅黑" w:eastAsia="微软雅黑" w:cs="微软雅黑"/>
          <w:b/>
          <w:i w:val="0"/>
          <w:caps w:val="0"/>
          <w:color w:val="000000"/>
          <w:spacing w:val="0"/>
          <w:sz w:val="32"/>
          <w:szCs w:val="32"/>
          <w:shd w:val="clear" w:fill="FFFFFF"/>
          <w:vertAlign w:val="baseline"/>
          <w:lang w:val="en-US" w:eastAsia="zh-CN"/>
        </w:rPr>
        <w:t>会同县人民医院电子胆道镜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i w:val="0"/>
          <w:caps w:val="0"/>
          <w:color w:val="000000"/>
          <w:spacing w:val="0"/>
          <w:sz w:val="32"/>
          <w:szCs w:val="32"/>
          <w:shd w:val="clear" w:fill="FFFFFF"/>
          <w:vertAlign w:val="baseline"/>
        </w:rPr>
        <w:t>院内公开采购公告</w:t>
      </w:r>
    </w:p>
    <w:bookmarkEnd w:id="5"/>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根据医院临床医疗需要，</w:t>
      </w:r>
      <w:r>
        <w:rPr>
          <w:rFonts w:hint="eastAsia" w:ascii="仿宋" w:hAnsi="仿宋" w:eastAsia="仿宋" w:cs="仿宋"/>
          <w:b w:val="0"/>
          <w:i w:val="0"/>
          <w:caps w:val="0"/>
          <w:color w:val="000000"/>
          <w:spacing w:val="0"/>
          <w:sz w:val="28"/>
          <w:szCs w:val="28"/>
          <w:shd w:val="clear" w:fill="FFFFFF"/>
          <w:vertAlign w:val="baseline"/>
          <w:lang w:val="en-US" w:eastAsia="zh-CN"/>
        </w:rPr>
        <w:t>会同县人民</w:t>
      </w:r>
      <w:r>
        <w:rPr>
          <w:rFonts w:hint="eastAsia" w:ascii="仿宋" w:hAnsi="仿宋" w:eastAsia="仿宋" w:cs="仿宋"/>
          <w:b w:val="0"/>
          <w:i w:val="0"/>
          <w:caps w:val="0"/>
          <w:color w:val="000000"/>
          <w:spacing w:val="0"/>
          <w:sz w:val="28"/>
          <w:szCs w:val="28"/>
          <w:shd w:val="clear" w:fill="FFFFFF"/>
          <w:vertAlign w:val="baseline"/>
        </w:rPr>
        <w:t>医院(以下简称“采购人”)对下列采购项目进行院内公开采购，欢迎符合资格条件的经销商、厂商投标，现将采购事项公告如下</w:t>
      </w:r>
      <w:r>
        <w:rPr>
          <w:rFonts w:hint="eastAsia" w:ascii="仿宋" w:hAnsi="仿宋" w:eastAsia="仿宋" w:cs="仿宋"/>
          <w:b w:val="0"/>
          <w:i w:val="0"/>
          <w:caps w:val="0"/>
          <w:color w:val="000000"/>
          <w:spacing w:val="0"/>
          <w:sz w:val="28"/>
          <w:szCs w:val="28"/>
          <w:shd w:val="clear" w:fill="FFFFFF"/>
          <w:vertAlign w:val="baseli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一、采购项目信息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1、项目名称：</w:t>
      </w:r>
      <w:bookmarkStart w:id="0" w:name="OLE_LINK3"/>
      <w:r>
        <w:rPr>
          <w:rFonts w:hint="eastAsia" w:ascii="仿宋" w:hAnsi="仿宋" w:eastAsia="仿宋" w:cs="仿宋"/>
          <w:b w:val="0"/>
          <w:i w:val="0"/>
          <w:caps w:val="0"/>
          <w:color w:val="000000"/>
          <w:spacing w:val="0"/>
          <w:sz w:val="28"/>
          <w:szCs w:val="28"/>
          <w:shd w:val="clear" w:fill="FFFFFF"/>
          <w:vertAlign w:val="baseline"/>
          <w:lang w:val="en-US" w:eastAsia="zh-CN"/>
        </w:rPr>
        <w:t>电子胆道镜</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2、项目编号：</w:t>
      </w:r>
      <w:r>
        <w:rPr>
          <w:rFonts w:hint="eastAsia" w:ascii="仿宋" w:hAnsi="仿宋" w:eastAsia="仿宋" w:cs="仿宋"/>
          <w:b w:val="0"/>
          <w:i w:val="0"/>
          <w:caps w:val="0"/>
          <w:color w:val="000000"/>
          <w:spacing w:val="0"/>
          <w:sz w:val="28"/>
          <w:szCs w:val="28"/>
          <w:shd w:val="clear" w:fill="FFFFFF"/>
          <w:vertAlign w:val="baseline"/>
          <w:lang w:val="en-US" w:eastAsia="zh-CN"/>
        </w:rPr>
        <w:t>HRYYXZB2025-10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3、采购项目内容与数量：</w:t>
      </w:r>
    </w:p>
    <w:tbl>
      <w:tblPr>
        <w:tblStyle w:val="8"/>
        <w:tblpPr w:leftFromText="180" w:rightFromText="180" w:vertAnchor="text" w:horzAnchor="page" w:tblpX="2324" w:tblpY="249"/>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1237"/>
        <w:gridCol w:w="227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93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123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数量</w:t>
            </w:r>
          </w:p>
        </w:tc>
        <w:tc>
          <w:tcPr>
            <w:tcW w:w="227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80" w:firstLineChars="10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采购预算</w:t>
            </w:r>
          </w:p>
        </w:tc>
        <w:tc>
          <w:tcPr>
            <w:tcW w:w="18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33"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lang w:val="en-US" w:eastAsia="zh-CN"/>
              </w:rPr>
              <w:t>电子胆道镜</w:t>
            </w:r>
          </w:p>
        </w:tc>
        <w:tc>
          <w:tcPr>
            <w:tcW w:w="123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1套</w:t>
            </w:r>
          </w:p>
        </w:tc>
        <w:tc>
          <w:tcPr>
            <w:tcW w:w="227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29万元</w:t>
            </w:r>
          </w:p>
        </w:tc>
        <w:tc>
          <w:tcPr>
            <w:tcW w:w="189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40" w:type="dxa"/>
            <w:gridSpan w:val="4"/>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注：投标有效期：90日历日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themeColor="text1"/>
          <w:spacing w:val="0"/>
          <w:sz w:val="28"/>
          <w:szCs w:val="28"/>
          <w:shd w:val="clear" w:fill="FFFFFF"/>
          <w:vertAlign w:val="baseline"/>
          <w14:textFill>
            <w14:solidFill>
              <w14:schemeClr w14:val="tx1"/>
            </w14:solidFill>
          </w14:textFill>
        </w:rPr>
      </w:pPr>
      <w:r>
        <w:rPr>
          <w:rFonts w:hint="eastAsia" w:ascii="仿宋" w:hAnsi="仿宋" w:eastAsia="仿宋" w:cs="仿宋"/>
          <w:b w:val="0"/>
          <w:i w:val="0"/>
          <w:caps w:val="0"/>
          <w:color w:val="000000" w:themeColor="text1"/>
          <w:spacing w:val="0"/>
          <w:sz w:val="28"/>
          <w:szCs w:val="28"/>
          <w:shd w:val="clear" w:fill="FFFFFF"/>
          <w:vertAlign w:val="baseline"/>
          <w14:textFill>
            <w14:solidFill>
              <w14:schemeClr w14:val="tx1"/>
            </w14:solidFill>
          </w14:textFill>
        </w:rPr>
        <w:t>付款方式：</w:t>
      </w:r>
      <w:r>
        <w:rPr>
          <w:rFonts w:hint="eastAsia" w:ascii="仿宋" w:hAnsi="仿宋" w:eastAsia="仿宋" w:cs="仿宋"/>
          <w:b w:val="0"/>
          <w:i w:val="0"/>
          <w:caps w:val="0"/>
          <w:color w:val="000000" w:themeColor="text1"/>
          <w:spacing w:val="0"/>
          <w:sz w:val="28"/>
          <w:szCs w:val="28"/>
          <w:shd w:val="clear" w:fill="FFFFFF"/>
          <w:vertAlign w:val="baseline"/>
          <w:lang w:val="en-US" w:eastAsia="zh-CN"/>
          <w14:textFill>
            <w14:solidFill>
              <w14:schemeClr w14:val="tx1"/>
            </w14:solidFill>
          </w14:textFill>
        </w:rPr>
        <w:t>分期付款</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交货期：合同签订后60日内。供应商需保证在要求时间内完成全部货物的供货、安装、调试和培训工作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6、交货地点：</w:t>
      </w:r>
      <w:r>
        <w:rPr>
          <w:rFonts w:hint="eastAsia" w:ascii="仿宋" w:hAnsi="仿宋" w:eastAsia="仿宋" w:cs="仿宋"/>
          <w:b w:val="0"/>
          <w:i w:val="0"/>
          <w:caps w:val="0"/>
          <w:color w:val="000000"/>
          <w:spacing w:val="0"/>
          <w:sz w:val="28"/>
          <w:szCs w:val="28"/>
          <w:shd w:val="clear" w:fill="FFFFFF"/>
          <w:vertAlign w:val="baseline"/>
          <w:lang w:val="en-US" w:eastAsia="zh-CN"/>
        </w:rPr>
        <w:t>采购人</w:t>
      </w:r>
      <w:r>
        <w:rPr>
          <w:rFonts w:hint="eastAsia" w:ascii="仿宋" w:hAnsi="仿宋" w:eastAsia="仿宋" w:cs="仿宋"/>
          <w:i w:val="0"/>
          <w:caps w:val="0"/>
          <w:color w:val="666666"/>
          <w:spacing w:val="0"/>
          <w:sz w:val="28"/>
          <w:szCs w:val="28"/>
          <w:shd w:val="clear" w:fill="FFFFFF"/>
          <w:vertAlign w:val="baseline"/>
        </w:rPr>
        <w:t>指定地点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二、项目采购方式：院内公开采购(综合评分法)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三、评分方法(评分细则)：见附件一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四、项目技术参数：见附件二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五、投标人</w:t>
      </w:r>
      <w:r>
        <w:rPr>
          <w:rFonts w:hint="eastAsia" w:ascii="仿宋" w:hAnsi="仿宋" w:eastAsia="仿宋" w:cs="仿宋"/>
          <w:b w:val="0"/>
          <w:i w:val="0"/>
          <w:caps w:val="0"/>
          <w:color w:val="666666"/>
          <w:spacing w:val="0"/>
          <w:sz w:val="28"/>
          <w:szCs w:val="28"/>
          <w:shd w:val="clear" w:fill="FFFFFF"/>
          <w:vertAlign w:val="baseline"/>
        </w:rPr>
        <w:t>需提供的相关材料和标书要求：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⑴具备《中华人民共和国政府采购法》第二十二条资格条件，未列入严重失信行为名单和其他不良信用记录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⑵具备有独立承担民事责任能力的，在中华人民共和国境内注册的法人或其他组织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⑶投标人须依法取得《医疗器械生产企业许可证》或《医疗器械经营企业许可证》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⑷本项目不接受联合体投标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⑸法定代表人或者负责人为同一人或者存在控股、管理关系的两个以上供应商，不得参加同一采购项目投标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(6)本项目为无押金投标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2、投标文件需要的相关材料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(1)投标函加盖单位公章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(2)投标产品的价格一览表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(3)投标产品的介绍(提供产品说明书或检测报告等相关资料复印件)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(4)投标产品的参数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(5)技术、商务参数响应/偏离表供应商</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格式自拟</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未写入投标文件响应偏离表的技术、商务参数条款均视作偏离，供应商自行承担一切责任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(6)投标产品彩页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(7)投标产品的配置一览表加盖单位公章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(8)</w:t>
      </w:r>
      <w:r>
        <w:rPr>
          <w:rFonts w:hint="eastAsia" w:ascii="仿宋" w:hAnsi="仿宋" w:eastAsia="仿宋" w:cs="仿宋"/>
          <w:i w:val="0"/>
          <w:caps w:val="0"/>
          <w:color w:val="666666"/>
          <w:spacing w:val="0"/>
          <w:sz w:val="28"/>
          <w:szCs w:val="28"/>
          <w:shd w:val="clear" w:fill="FFFFFF"/>
          <w:vertAlign w:val="baseline"/>
        </w:rPr>
        <w:t>投标人需提供的其他资料</w:t>
      </w:r>
      <w:r>
        <w:rPr>
          <w:rFonts w:hint="eastAsia" w:ascii="仿宋" w:hAnsi="仿宋" w:eastAsia="仿宋" w:cs="仿宋"/>
          <w:i w:val="0"/>
          <w:caps w:val="0"/>
          <w:color w:val="666666"/>
          <w:spacing w:val="0"/>
          <w:sz w:val="28"/>
          <w:szCs w:val="28"/>
          <w:shd w:val="clear" w:fill="FFFFFF"/>
          <w:vertAlign w:val="baseline"/>
          <w:lang w:eastAsia="zh-CN"/>
        </w:rPr>
        <w:t>（</w:t>
      </w:r>
      <w:r>
        <w:rPr>
          <w:rFonts w:hint="eastAsia" w:ascii="仿宋" w:hAnsi="仿宋" w:eastAsia="仿宋" w:cs="仿宋"/>
          <w:i w:val="0"/>
          <w:caps w:val="0"/>
          <w:color w:val="666666"/>
          <w:spacing w:val="0"/>
          <w:sz w:val="28"/>
          <w:szCs w:val="28"/>
          <w:shd w:val="clear" w:fill="FFFFFF"/>
          <w:vertAlign w:val="baseline"/>
          <w:lang w:val="en-US" w:eastAsia="zh-CN"/>
        </w:rPr>
        <w:t>财务报表、依法纳税等</w:t>
      </w:r>
      <w:r>
        <w:rPr>
          <w:rFonts w:hint="eastAsia" w:ascii="仿宋" w:hAnsi="仿宋" w:eastAsia="仿宋" w:cs="仿宋"/>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(9)投标公司及产品的资质证明材料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 xml:space="preserve">①投标公司和各级授权经销商的营业执照、《医疗器械经营企业许可证》或二类医疗器械备案凭证副本复印件加盖单位公章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28"/>
          <w:szCs w:val="28"/>
          <w:shd w:val="clear" w:fill="FFFFFF"/>
          <w:vertAlign w:val="baseline"/>
        </w:rPr>
      </w:pPr>
      <w:r>
        <w:rPr>
          <w:rFonts w:hint="eastAsia" w:ascii="仿宋" w:hAnsi="仿宋" w:eastAsia="仿宋" w:cs="仿宋"/>
          <w:b w:val="0"/>
          <w:i w:val="0"/>
          <w:caps w:val="0"/>
          <w:color w:val="666666"/>
          <w:spacing w:val="0"/>
          <w:sz w:val="28"/>
          <w:szCs w:val="28"/>
          <w:shd w:val="clear" w:fill="FFFFFF"/>
          <w:vertAlign w:val="baseline"/>
        </w:rPr>
        <w:t>②产品制造商的营业执照、《医疗器械生产企业许可证》、《医疗器械经营企业许可证》或二类医疗器械备案凭证复印件加盖单位公章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③医疗器械产品注册证及注册登记表(不作为医疗器械管理的产品出示国家食品药品监督管理总局的相关依据)，并加盖单位公章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④法定代表人身份证明书</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格式见附件三）或法人授权委托书、授权代表的身份证复印件加盖单位公章</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四</w:t>
      </w:r>
      <w:r>
        <w:rPr>
          <w:rFonts w:hint="eastAsia" w:ascii="仿宋" w:hAnsi="仿宋" w:eastAsia="仿宋" w:cs="仿宋"/>
          <w:b w:val="0"/>
          <w:i w:val="0"/>
          <w:caps w:val="0"/>
          <w:color w:val="666666"/>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⑤投标人信用信息查询记录、查询网页截图、打印、盖章材料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⑥投标人提交《</w:t>
      </w:r>
      <w:r>
        <w:rPr>
          <w:rFonts w:hint="eastAsia" w:ascii="仿宋" w:hAnsi="仿宋" w:eastAsia="仿宋" w:cs="仿宋"/>
          <w:b w:val="0"/>
          <w:i w:val="0"/>
          <w:caps w:val="0"/>
          <w:color w:val="666666"/>
          <w:spacing w:val="0"/>
          <w:sz w:val="28"/>
          <w:szCs w:val="28"/>
          <w:shd w:val="clear" w:fill="FFFFFF"/>
          <w:vertAlign w:val="baseline"/>
          <w:lang w:val="en-US" w:eastAsia="zh-CN"/>
        </w:rPr>
        <w:t>供应商</w:t>
      </w:r>
      <w:r>
        <w:rPr>
          <w:rFonts w:hint="eastAsia" w:ascii="仿宋" w:hAnsi="仿宋" w:eastAsia="仿宋" w:cs="仿宋"/>
          <w:b w:val="0"/>
          <w:i w:val="0"/>
          <w:caps w:val="0"/>
          <w:color w:val="666666"/>
          <w:spacing w:val="0"/>
          <w:sz w:val="28"/>
          <w:szCs w:val="28"/>
          <w:shd w:val="clear" w:fill="FFFFFF"/>
          <w:vertAlign w:val="baseline"/>
        </w:rPr>
        <w:t>资格承诺函》</w:t>
      </w:r>
      <w:bookmarkStart w:id="1" w:name="OLE_LINK1"/>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格式见附件五</w:t>
      </w:r>
      <w:r>
        <w:rPr>
          <w:rFonts w:hint="eastAsia" w:ascii="仿宋" w:hAnsi="仿宋" w:eastAsia="仿宋" w:cs="仿宋"/>
          <w:b w:val="0"/>
          <w:i w:val="0"/>
          <w:caps w:val="0"/>
          <w:color w:val="666666"/>
          <w:spacing w:val="0"/>
          <w:sz w:val="28"/>
          <w:szCs w:val="28"/>
          <w:shd w:val="clear" w:fill="FFFFFF"/>
          <w:vertAlign w:val="baseline"/>
          <w:lang w:eastAsia="zh-CN"/>
        </w:rPr>
        <w:t>）</w:t>
      </w:r>
      <w:bookmarkEnd w:id="1"/>
      <w:r>
        <w:rPr>
          <w:rFonts w:hint="eastAsia" w:ascii="仿宋" w:hAnsi="仿宋" w:eastAsia="仿宋" w:cs="仿宋"/>
          <w:b w:val="0"/>
          <w:i w:val="0"/>
          <w:caps w:val="0"/>
          <w:color w:val="666666"/>
          <w:spacing w:val="0"/>
          <w:sz w:val="28"/>
          <w:szCs w:val="28"/>
          <w:shd w:val="clear" w:fill="FFFFFF"/>
          <w:vertAlign w:val="baseline"/>
          <w:lang w:val="en-US" w:eastAsia="zh-CN"/>
        </w:rPr>
        <w:t>和</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val="en-US" w:eastAsia="zh-CN"/>
        </w:rPr>
        <w:t>供应商资格声明</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格式见附件六</w:t>
      </w:r>
      <w:r>
        <w:rPr>
          <w:rFonts w:hint="eastAsia" w:ascii="仿宋" w:hAnsi="仿宋" w:eastAsia="仿宋" w:cs="仿宋"/>
          <w:b w:val="0"/>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(10)</w:t>
      </w:r>
      <w:r>
        <w:rPr>
          <w:rFonts w:hint="eastAsia" w:ascii="仿宋" w:hAnsi="仿宋" w:eastAsia="仿宋" w:cs="仿宋"/>
          <w:b/>
          <w:i w:val="0"/>
          <w:caps w:val="0"/>
          <w:color w:val="666666"/>
          <w:spacing w:val="0"/>
          <w:sz w:val="28"/>
          <w:szCs w:val="28"/>
          <w:shd w:val="clear" w:fill="FFFFFF"/>
          <w:vertAlign w:val="baseline"/>
        </w:rPr>
        <w:t>报名时需单独提供</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rPr>
        <w:t>9</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i w:val="0"/>
          <w:caps w:val="0"/>
          <w:color w:val="666666"/>
          <w:spacing w:val="0"/>
          <w:sz w:val="28"/>
          <w:szCs w:val="28"/>
          <w:shd w:val="clear" w:fill="FFFFFF"/>
          <w:vertAlign w:val="baseline"/>
        </w:rPr>
        <w:t>①-⑥条款资格性报名审核材料(复印件)，未通过报名审核的投标人不进入评标程序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(11)投标文件的编写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i w:val="0"/>
          <w:caps w:val="0"/>
          <w:color w:val="666666"/>
          <w:spacing w:val="0"/>
          <w:sz w:val="28"/>
          <w:szCs w:val="28"/>
          <w:shd w:val="clear" w:fill="FFFFFF"/>
          <w:vertAlign w:val="baseline"/>
        </w:rPr>
        <w:t>投标文件要求一正二副，标书必须“A4规格纸张胶制(非打孔或夹装)装订成册，并编制总目录</w:t>
      </w:r>
      <w:r>
        <w:rPr>
          <w:rFonts w:hint="eastAsia" w:ascii="仿宋" w:hAnsi="仿宋" w:eastAsia="仿宋" w:cs="仿宋"/>
          <w:b/>
          <w:i w:val="0"/>
          <w:caps w:val="0"/>
          <w:color w:val="666666"/>
          <w:spacing w:val="0"/>
          <w:sz w:val="28"/>
          <w:szCs w:val="28"/>
          <w:shd w:val="clear" w:fill="FFFFFF"/>
          <w:vertAlign w:val="baseline"/>
          <w:lang w:val="en-US" w:eastAsia="zh-CN"/>
        </w:rPr>
        <w:t>及页码</w:t>
      </w:r>
      <w:r>
        <w:rPr>
          <w:rFonts w:hint="eastAsia" w:ascii="仿宋" w:hAnsi="仿宋" w:eastAsia="仿宋" w:cs="仿宋"/>
          <w:b/>
          <w:i w:val="0"/>
          <w:caps w:val="0"/>
          <w:color w:val="666666"/>
          <w:spacing w:val="0"/>
          <w:sz w:val="28"/>
          <w:szCs w:val="28"/>
          <w:shd w:val="clear" w:fill="FFFFFF"/>
          <w:vertAlign w:val="baseline"/>
        </w:rPr>
        <w:t>”,要求密封；投标报价单独密封</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七</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i w:val="0"/>
          <w:caps w:val="0"/>
          <w:color w:val="666666"/>
          <w:spacing w:val="0"/>
          <w:sz w:val="28"/>
          <w:szCs w:val="28"/>
          <w:shd w:val="clear" w:fill="FFFFFF"/>
          <w:vertAlign w:val="baseline"/>
        </w:rPr>
        <w:t>；否则视为符合性审查不合格，作无效投标处理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★六</w:t>
      </w:r>
      <w:r>
        <w:rPr>
          <w:rFonts w:hint="eastAsia" w:ascii="仿宋" w:hAnsi="仿宋" w:eastAsia="仿宋" w:cs="仿宋"/>
          <w:b w:val="0"/>
          <w:i w:val="0"/>
          <w:caps w:val="0"/>
          <w:color w:val="666666"/>
          <w:spacing w:val="0"/>
          <w:sz w:val="28"/>
          <w:szCs w:val="28"/>
          <w:shd w:val="clear" w:fill="FFFFFF"/>
          <w:vertAlign w:val="baseline"/>
        </w:rPr>
        <w:t>、投标公司须</w:t>
      </w:r>
      <w:r>
        <w:rPr>
          <w:rFonts w:hint="eastAsia" w:ascii="仿宋" w:hAnsi="仿宋" w:eastAsia="仿宋" w:cs="仿宋"/>
          <w:b/>
          <w:i w:val="0"/>
          <w:caps w:val="0"/>
          <w:color w:val="666666"/>
          <w:spacing w:val="0"/>
          <w:sz w:val="28"/>
          <w:szCs w:val="28"/>
          <w:shd w:val="clear" w:fill="FFFFFF"/>
          <w:vertAlign w:val="baseline"/>
        </w:rPr>
        <w:t>提供真实、合法的投标材料</w:t>
      </w:r>
      <w:r>
        <w:rPr>
          <w:rFonts w:hint="eastAsia" w:ascii="仿宋" w:hAnsi="仿宋" w:eastAsia="仿宋" w:cs="仿宋"/>
          <w:b w:val="0"/>
          <w:i w:val="0"/>
          <w:caps w:val="0"/>
          <w:color w:val="666666"/>
          <w:spacing w:val="0"/>
          <w:sz w:val="28"/>
          <w:szCs w:val="28"/>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28"/>
          <w:szCs w:val="28"/>
          <w:shd w:val="clear" w:fill="FFFFFF"/>
          <w:vertAlign w:val="baseline"/>
          <w:lang w:val="en-US" w:eastAsia="zh-CN"/>
        </w:rPr>
        <w:t>三</w:t>
      </w:r>
      <w:r>
        <w:rPr>
          <w:rFonts w:hint="eastAsia" w:ascii="仿宋" w:hAnsi="仿宋" w:eastAsia="仿宋" w:cs="仿宋"/>
          <w:b w:val="0"/>
          <w:i w:val="0"/>
          <w:caps w:val="0"/>
          <w:color w:val="666666"/>
          <w:spacing w:val="0"/>
          <w:sz w:val="28"/>
          <w:szCs w:val="28"/>
          <w:shd w:val="clear" w:fill="FFFFFF"/>
          <w:vertAlign w:val="baseline"/>
        </w:rPr>
        <w:t>年内不得参与医院采购项目投标</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提供相同品牌产品的不同投标人参加同一合同项下投标的，按一家投标人计算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八、其他事项：本项目采购需求未尽事宜，合同签订时双方约定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28"/>
          <w:szCs w:val="28"/>
          <w:shd w:val="clear" w:fill="FFFFFF"/>
          <w:vertAlign w:val="baseline"/>
          <w:lang w:val="en-US" w:eastAsia="zh-CN"/>
        </w:rPr>
        <w:t>,</w:t>
      </w:r>
      <w:r>
        <w:rPr>
          <w:rFonts w:hint="eastAsia" w:ascii="仿宋" w:hAnsi="仿宋" w:eastAsia="仿宋" w:cs="仿宋"/>
          <w:b w:val="0"/>
          <w:i w:val="0"/>
          <w:caps w:val="0"/>
          <w:color w:val="666666"/>
          <w:spacing w:val="0"/>
          <w:sz w:val="28"/>
          <w:szCs w:val="28"/>
          <w:shd w:val="clear" w:fill="FFFFFF"/>
          <w:vertAlign w:val="baseline"/>
        </w:rPr>
        <w:t>在质疑期内应一次性提出采购程序环节的质疑，否则不予受理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十、报名时间:2025年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17</w:t>
      </w:r>
      <w:r>
        <w:rPr>
          <w:rFonts w:hint="eastAsia" w:ascii="仿宋" w:hAnsi="仿宋" w:eastAsia="仿宋" w:cs="仿宋"/>
          <w:b w:val="0"/>
          <w:i w:val="0"/>
          <w:caps w:val="0"/>
          <w:color w:val="666666"/>
          <w:spacing w:val="0"/>
          <w:sz w:val="28"/>
          <w:szCs w:val="28"/>
          <w:shd w:val="clear" w:fill="FFFFFF"/>
          <w:vertAlign w:val="baseline"/>
        </w:rPr>
        <w:t>日至2025年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19</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17:00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开标时间:2025年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20</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9:00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开标地点: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会同县人民医院医技楼</w:t>
      </w:r>
      <w:r>
        <w:rPr>
          <w:rFonts w:hint="eastAsia" w:ascii="仿宋" w:hAnsi="仿宋" w:eastAsia="仿宋" w:cs="仿宋"/>
          <w:b w:val="0"/>
          <w:i w:val="0"/>
          <w:caps w:val="0"/>
          <w:color w:val="000000"/>
          <w:spacing w:val="0"/>
          <w:sz w:val="28"/>
          <w:szCs w:val="28"/>
          <w:shd w:val="clear" w:fill="FFFFFF"/>
          <w:vertAlign w:val="baseline"/>
        </w:rPr>
        <w:t>(2楼)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联系电话:</w:t>
      </w:r>
      <w:r>
        <w:rPr>
          <w:rFonts w:hint="eastAsia" w:ascii="仿宋" w:hAnsi="仿宋" w:eastAsia="仿宋" w:cs="仿宋"/>
          <w:b w:val="0"/>
          <w:i w:val="0"/>
          <w:caps w:val="0"/>
          <w:color w:val="000000"/>
          <w:spacing w:val="0"/>
          <w:sz w:val="28"/>
          <w:szCs w:val="28"/>
          <w:shd w:val="clear" w:fill="FFFFFF"/>
          <w:vertAlign w:val="baseline"/>
          <w:lang w:val="en-US" w:eastAsia="zh-CN"/>
        </w:rPr>
        <w:t>15115109555 杨</w:t>
      </w:r>
      <w:r>
        <w:rPr>
          <w:rFonts w:hint="eastAsia" w:ascii="仿宋" w:hAnsi="仿宋" w:eastAsia="仿宋" w:cs="仿宋"/>
          <w:b w:val="0"/>
          <w:i w:val="0"/>
          <w:caps w:val="0"/>
          <w:color w:val="000000"/>
          <w:spacing w:val="0"/>
          <w:sz w:val="28"/>
          <w:szCs w:val="28"/>
          <w:shd w:val="clear" w:fill="FFFFFF"/>
          <w:vertAlign w:val="baseline"/>
        </w:rPr>
        <w:t>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报名地点: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w:t>
      </w:r>
      <w:r>
        <w:rPr>
          <w:rFonts w:hint="eastAsia" w:ascii="仿宋" w:hAnsi="仿宋" w:eastAsia="仿宋" w:cs="仿宋"/>
          <w:b w:val="0"/>
          <w:i w:val="0"/>
          <w:caps w:val="0"/>
          <w:color w:val="000000"/>
          <w:spacing w:val="0"/>
          <w:sz w:val="28"/>
          <w:szCs w:val="28"/>
          <w:shd w:val="clear" w:fill="FFFFFF"/>
          <w:vertAlign w:val="baseline"/>
        </w:rPr>
        <w:t>招标与采购管理科(</w:t>
      </w:r>
      <w:r>
        <w:rPr>
          <w:rFonts w:hint="eastAsia" w:ascii="仿宋" w:hAnsi="仿宋" w:eastAsia="仿宋" w:cs="仿宋"/>
          <w:b w:val="0"/>
          <w:i w:val="0"/>
          <w:caps w:val="0"/>
          <w:color w:val="000000"/>
          <w:spacing w:val="0"/>
          <w:sz w:val="28"/>
          <w:szCs w:val="28"/>
          <w:shd w:val="clear" w:fill="FFFFFF"/>
          <w:vertAlign w:val="baseline"/>
          <w:lang w:val="en-US" w:eastAsia="zh-CN"/>
        </w:rPr>
        <w:t>医技楼五楼</w:t>
      </w:r>
      <w:r>
        <w:rPr>
          <w:rFonts w:hint="eastAsia" w:ascii="仿宋" w:hAnsi="仿宋" w:eastAsia="仿宋" w:cs="仿宋"/>
          <w:b w:val="0"/>
          <w:i w:val="0"/>
          <w:caps w:val="0"/>
          <w:color w:val="000000"/>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会同县人民医院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r>
        <w:rPr>
          <w:rFonts w:hint="eastAsia" w:ascii="仿宋" w:hAnsi="仿宋" w:eastAsia="仿宋" w:cs="仿宋"/>
          <w:b w:val="0"/>
          <w:i w:val="0"/>
          <w:caps w:val="0"/>
          <w:color w:val="666666"/>
          <w:spacing w:val="0"/>
          <w:sz w:val="28"/>
          <w:szCs w:val="28"/>
          <w:shd w:val="clear" w:fill="FFFFFF"/>
          <w:vertAlign w:val="baseline"/>
        </w:rPr>
        <w:t>202</w:t>
      </w:r>
      <w:r>
        <w:rPr>
          <w:rFonts w:hint="eastAsia" w:ascii="仿宋" w:hAnsi="仿宋" w:eastAsia="仿宋" w:cs="仿宋"/>
          <w:b w:val="0"/>
          <w:i w:val="0"/>
          <w:caps w:val="0"/>
          <w:color w:val="666666"/>
          <w:spacing w:val="0"/>
          <w:sz w:val="28"/>
          <w:szCs w:val="28"/>
          <w:shd w:val="clear" w:fill="FFFFFF"/>
          <w:vertAlign w:val="baseline"/>
          <w:lang w:val="en-US" w:eastAsia="zh-CN"/>
        </w:rPr>
        <w:t>5</w:t>
      </w:r>
      <w:r>
        <w:rPr>
          <w:rFonts w:hint="eastAsia" w:ascii="仿宋" w:hAnsi="仿宋" w:eastAsia="仿宋" w:cs="仿宋"/>
          <w:b w:val="0"/>
          <w:i w:val="0"/>
          <w:caps w:val="0"/>
          <w:color w:val="666666"/>
          <w:spacing w:val="0"/>
          <w:sz w:val="28"/>
          <w:szCs w:val="28"/>
          <w:shd w:val="clear" w:fill="FFFFFF"/>
          <w:vertAlign w:val="baseline"/>
        </w:rPr>
        <w:t>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 </w:t>
      </w:r>
      <w:r>
        <w:rPr>
          <w:rFonts w:hint="eastAsia" w:ascii="仿宋" w:hAnsi="仿宋" w:eastAsia="仿宋" w:cs="仿宋"/>
          <w:b w:val="0"/>
          <w:i w:val="0"/>
          <w:caps w:val="0"/>
          <w:color w:val="666666"/>
          <w:spacing w:val="0"/>
          <w:sz w:val="28"/>
          <w:szCs w:val="28"/>
          <w:shd w:val="clear" w:fill="FFFFFF"/>
          <w:vertAlign w:val="baseline"/>
        </w:rPr>
        <w:t>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val="0"/>
          <w:i w:val="0"/>
          <w:caps w:val="0"/>
          <w:color w:val="666666"/>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val="0"/>
          <w:i w:val="0"/>
          <w:caps w:val="0"/>
          <w:color w:val="666666"/>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附件一：评分细则</w:t>
      </w:r>
    </w:p>
    <w:tbl>
      <w:tblPr>
        <w:tblStyle w:val="7"/>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1030"/>
        <w:gridCol w:w="641"/>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8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评标因素和标准分因素</w:t>
            </w:r>
          </w:p>
        </w:tc>
        <w:tc>
          <w:tcPr>
            <w:tcW w:w="64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分值</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价格部分(A1)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设备投标价</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以满足采购文件要求且投标价格最低的投标报价为评标基准价，其价格分为满分。其他供应商的价格分统一按照下列公式计算：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投标报价得分=(评标基准价÷投标报价)×30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3"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技术部分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(A2)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设备技术参数</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1、完全满足采购文件的技术要求的，计满分51分；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2、任何一项注“★”技术参数及商务条款出现负偏离或不响应的，视为无效投标；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3、注“</w:t>
            </w:r>
            <w:bookmarkStart w:id="2" w:name="OLE_LINK2"/>
            <w:r>
              <w:rPr>
                <w:rFonts w:hint="eastAsia" w:ascii="仿宋" w:hAnsi="仿宋" w:eastAsia="仿宋" w:cs="仿宋"/>
                <w:b/>
                <w:sz w:val="28"/>
                <w:szCs w:val="28"/>
                <w:vertAlign w:val="baseline"/>
              </w:rPr>
              <w:t>▲</w:t>
            </w:r>
            <w:bookmarkEnd w:id="2"/>
            <w:r>
              <w:rPr>
                <w:rFonts w:hint="eastAsia" w:ascii="仿宋" w:hAnsi="仿宋" w:eastAsia="仿宋" w:cs="仿宋"/>
                <w:b w:val="0"/>
                <w:sz w:val="28"/>
                <w:szCs w:val="28"/>
                <w:vertAlign w:val="baseline"/>
              </w:rPr>
              <w:t>”技术参数及商务条款为重要参数，每偏离一项扣5分。一般参数每偏离一项扣3分。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4、</w:t>
            </w:r>
            <w:r>
              <w:rPr>
                <w:rFonts w:hint="eastAsia" w:ascii="仿宋" w:hAnsi="仿宋" w:eastAsia="仿宋" w:cs="仿宋"/>
                <w:sz w:val="28"/>
                <w:szCs w:val="28"/>
                <w:vertAlign w:val="baseline"/>
              </w:rPr>
              <w:t>技术参数提供佐证证明材料(</w:t>
            </w:r>
            <w:r>
              <w:rPr>
                <w:rFonts w:hint="eastAsia" w:ascii="仿宋" w:hAnsi="仿宋" w:eastAsia="仿宋" w:cs="仿宋"/>
                <w:b/>
                <w:sz w:val="28"/>
                <w:szCs w:val="28"/>
                <w:vertAlign w:val="baseline"/>
              </w:rPr>
              <w:t>说明书复印件、检测报告复印件、实物照片或彩页</w:t>
            </w:r>
            <w:r>
              <w:rPr>
                <w:rFonts w:hint="eastAsia" w:ascii="仿宋" w:hAnsi="仿宋" w:eastAsia="仿宋" w:cs="仿宋"/>
                <w:sz w:val="28"/>
                <w:szCs w:val="28"/>
                <w:vertAlign w:val="baseline"/>
              </w:rPr>
              <w:t>并加盖投标供应商公章)，</w:t>
            </w:r>
            <w:r>
              <w:rPr>
                <w:rFonts w:hint="eastAsia" w:ascii="仿宋" w:hAnsi="仿宋" w:eastAsia="仿宋" w:cs="仿宋"/>
                <w:b/>
                <w:sz w:val="28"/>
                <w:szCs w:val="28"/>
                <w:vertAlign w:val="baseline"/>
              </w:rPr>
              <w:t>未提供视为不响应</w:t>
            </w:r>
            <w:r>
              <w:rPr>
                <w:rFonts w:hint="eastAsia" w:ascii="仿宋" w:hAnsi="仿宋" w:eastAsia="仿宋" w:cs="仿宋"/>
                <w:sz w:val="28"/>
                <w:szCs w:val="28"/>
                <w:vertAlign w:val="baseline"/>
              </w:rPr>
              <w:t>；技术要求响应缺漏项的，按负偏离扣分；所有条款无响应或负偏离</w:t>
            </w:r>
            <w:r>
              <w:rPr>
                <w:rFonts w:hint="eastAsia" w:ascii="仿宋" w:hAnsi="仿宋" w:eastAsia="仿宋" w:cs="仿宋"/>
                <w:b/>
                <w:sz w:val="28"/>
                <w:szCs w:val="28"/>
                <w:vertAlign w:val="baseline"/>
              </w:rPr>
              <w:t>≥6项即视为无效投标</w:t>
            </w:r>
            <w:r>
              <w:rPr>
                <w:rFonts w:hint="eastAsia" w:ascii="仿宋" w:hAnsi="仿宋" w:eastAsia="仿宋" w:cs="仿宋"/>
                <w:sz w:val="28"/>
                <w:szCs w:val="28"/>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商务部分(A3)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19分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售后服务及方案</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10</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》》》》》》》》》》》》》》》》》ΔΔΔΔ</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产品业绩</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9</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投标人提供所投产品近三年内(202</w:t>
            </w:r>
            <w:r>
              <w:rPr>
                <w:rFonts w:hint="eastAsia" w:ascii="仿宋" w:hAnsi="仿宋" w:eastAsia="仿宋" w:cs="仿宋"/>
                <w:b w:val="0"/>
                <w:color w:val="000000"/>
                <w:sz w:val="28"/>
                <w:szCs w:val="28"/>
                <w:vertAlign w:val="baseline"/>
                <w:lang w:val="en-US" w:eastAsia="zh-CN"/>
              </w:rPr>
              <w:t>2</w:t>
            </w:r>
            <w:r>
              <w:rPr>
                <w:rFonts w:hint="eastAsia" w:ascii="仿宋" w:hAnsi="仿宋" w:eastAsia="仿宋" w:cs="仿宋"/>
                <w:b w:val="0"/>
                <w:color w:val="000000"/>
                <w:sz w:val="28"/>
                <w:szCs w:val="28"/>
                <w:vertAlign w:val="baseline"/>
              </w:rPr>
              <w:t>年</w:t>
            </w:r>
            <w:r>
              <w:rPr>
                <w:rFonts w:hint="eastAsia" w:ascii="仿宋" w:hAnsi="仿宋" w:eastAsia="仿宋" w:cs="仿宋"/>
                <w:b w:val="0"/>
                <w:color w:val="000000"/>
                <w:sz w:val="28"/>
                <w:szCs w:val="28"/>
                <w:vertAlign w:val="baseline"/>
                <w:lang w:val="en-US" w:eastAsia="zh-CN"/>
              </w:rPr>
              <w:t>6</w:t>
            </w:r>
            <w:r>
              <w:rPr>
                <w:rFonts w:hint="eastAsia" w:ascii="仿宋" w:hAnsi="仿宋" w:eastAsia="仿宋" w:cs="仿宋"/>
                <w:b w:val="0"/>
                <w:color w:val="000000"/>
                <w:sz w:val="28"/>
                <w:szCs w:val="28"/>
                <w:vertAlign w:val="baseline"/>
              </w:rPr>
              <w:t>月至今)销售使用业绩证明材料(如合同、中标通知书等相关证明材料复印件)并加盖单位公章，每提供一份计3分，满分计9分，未提供不计分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ascii="仿宋" w:hAnsi="仿宋" w:eastAsia="仿宋" w:cs="仿宋"/>
          <w:b/>
          <w:i w:val="0"/>
          <w:caps w:val="0"/>
          <w:color w:val="666666"/>
          <w:spacing w:val="0"/>
          <w:sz w:val="30"/>
          <w:szCs w:val="30"/>
          <w:shd w:val="clear" w:fill="FFFFFF"/>
          <w:vertAlign w:val="baseline"/>
        </w:rPr>
        <w:t>附件二：项目要求</w:t>
      </w:r>
    </w:p>
    <w:p>
      <w:pPr>
        <w:spacing w:after="156" w:afterLines="50"/>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电子内窥镜图像处理器</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具有自动增益调节功能</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图像显示无明显几何失真</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色彩还原能力不低于四级</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全视角高清液晶屏,10.1英寸, 输出分辨率1280*800</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图像处理器内置电池：连续工作时长≥2.5小时，具有电池低电量提醒功能，当电池低于25%时，显示器会进行电量提醒</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数据储存为外接SD卡储存，标配32G</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储存格式为图片JPG，视频MP4</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图像处理器输出信号为HDMI格式，具有≥</w:t>
      </w:r>
      <w:r>
        <w:rPr>
          <w:rFonts w:hint="eastAsia" w:ascii="仿宋" w:hAnsi="仿宋" w:eastAsia="仿宋" w:cs="仿宋"/>
          <w:sz w:val="28"/>
          <w:szCs w:val="28"/>
          <w:lang w:val="en-US" w:eastAsia="zh-CN"/>
        </w:rPr>
        <w:t>2路</w:t>
      </w:r>
      <w:r>
        <w:rPr>
          <w:rFonts w:hint="eastAsia" w:ascii="仿宋" w:hAnsi="仿宋" w:eastAsia="仿宋" w:cs="仿宋"/>
          <w:sz w:val="28"/>
          <w:szCs w:val="28"/>
        </w:rPr>
        <w:t>HDMI</w:t>
      </w:r>
      <w:r>
        <w:rPr>
          <w:rFonts w:hint="eastAsia" w:ascii="仿宋" w:hAnsi="仿宋" w:eastAsia="仿宋" w:cs="仿宋"/>
          <w:sz w:val="28"/>
          <w:szCs w:val="28"/>
          <w:lang w:val="en-US" w:eastAsia="zh-CN"/>
        </w:rPr>
        <w:t>输出</w:t>
      </w:r>
      <w:r>
        <w:rPr>
          <w:rFonts w:hint="eastAsia" w:ascii="仿宋" w:hAnsi="仿宋" w:eastAsia="仿宋" w:cs="仿宋"/>
          <w:sz w:val="28"/>
          <w:szCs w:val="28"/>
        </w:rPr>
        <w:t>接口，支持连接多个监视器，图像同步显示</w:t>
      </w:r>
    </w:p>
    <w:p>
      <w:pPr>
        <w:pStyle w:val="12"/>
        <w:numPr>
          <w:ilvl w:val="0"/>
          <w:numId w:val="3"/>
        </w:numPr>
        <w:ind w:firstLineChars="0"/>
        <w:rPr>
          <w:rFonts w:hint="eastAsia" w:ascii="仿宋" w:hAnsi="仿宋" w:eastAsia="仿宋" w:cs="仿宋"/>
          <w:sz w:val="28"/>
          <w:szCs w:val="28"/>
        </w:rPr>
      </w:pPr>
      <w:r>
        <w:rPr>
          <w:rFonts w:hint="eastAsia" w:ascii="仿宋" w:hAnsi="仿宋" w:eastAsia="仿宋" w:cs="仿宋"/>
          <w:sz w:val="28"/>
          <w:szCs w:val="28"/>
        </w:rPr>
        <w:t>提供电子内窥镜图像处理器软件系统免费升级</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可兼容同公司所有系列内窥镜</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内窥镜与图像处理器采用航空插头连接，稳定耐用</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具有拍照录像及回放功能</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b/>
          <w:sz w:val="28"/>
          <w:szCs w:val="28"/>
          <w:vertAlign w:val="baseline"/>
        </w:rPr>
        <w:t>▲</w:t>
      </w:r>
      <w:r>
        <w:rPr>
          <w:rFonts w:hint="eastAsia" w:ascii="仿宋" w:hAnsi="仿宋" w:eastAsia="仿宋" w:cs="仿宋"/>
          <w:sz w:val="28"/>
          <w:szCs w:val="28"/>
        </w:rPr>
        <w:t>具有图像冻结后与实时图像显示对比功能</w:t>
      </w:r>
    </w:p>
    <w:p>
      <w:pPr>
        <w:spacing w:after="156" w:afterLines="50"/>
        <w:rPr>
          <w:rFonts w:hint="eastAsia" w:ascii="仿宋" w:hAnsi="仿宋" w:eastAsia="仿宋" w:cs="仿宋"/>
          <w:b/>
          <w:bCs/>
          <w:sz w:val="28"/>
          <w:szCs w:val="28"/>
        </w:rPr>
      </w:pPr>
      <w:r>
        <w:rPr>
          <w:rFonts w:hint="eastAsia" w:ascii="仿宋" w:hAnsi="仿宋" w:eastAsia="仿宋" w:cs="仿宋"/>
          <w:b/>
          <w:bCs/>
          <w:sz w:val="28"/>
          <w:szCs w:val="28"/>
        </w:rPr>
        <w:t>二：电子胆道内窥镜技术参数</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视场角100°</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视向角0°</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景深3-150mm</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插入部外径≤4.9mm</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工作通道≥2.2mm</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工作长度≥380mm</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弯曲角度向上≥210°/向下≥130°</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★中心分辨率≥12线对/毫米</w:t>
      </w:r>
    </w:p>
    <w:p>
      <w:pPr>
        <w:pStyle w:val="12"/>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高清晰呈现图像，图像分辨率应不低于1280*800</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色彩还原能力不低于4级</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图像无明显几何失真</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采用LED灯白光照明，亮度可调节</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光照度≥500lx</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采用电子成像技术，工作软管不含光纤</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配合图像处理器搭配外接监视器电脑均可使用</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内窥镜与图像处理器采用航空插头，直接插拔，稳定耐用</w:t>
      </w:r>
    </w:p>
    <w:p>
      <w:pPr>
        <w:pStyle w:val="12"/>
        <w:numPr>
          <w:ilvl w:val="0"/>
          <w:numId w:val="0"/>
        </w:numPr>
        <w:ind w:leftChars="0"/>
        <w:rPr>
          <w:rFonts w:hint="eastAsia" w:ascii="仿宋" w:hAnsi="仿宋" w:eastAsia="仿宋" w:cs="仿宋"/>
          <w:sz w:val="28"/>
          <w:szCs w:val="28"/>
        </w:rPr>
      </w:pPr>
      <w:bookmarkStart w:id="3" w:name="_Hlk118722381"/>
      <w:r>
        <w:rPr>
          <w:rFonts w:hint="eastAsia" w:ascii="仿宋" w:hAnsi="仿宋" w:eastAsia="仿宋" w:cs="仿宋"/>
          <w:sz w:val="28"/>
          <w:szCs w:val="28"/>
          <w:lang w:val="en-US" w:eastAsia="zh-CN"/>
        </w:rPr>
        <w:t>17.</w:t>
      </w:r>
      <w:r>
        <w:rPr>
          <w:rFonts w:hint="eastAsia" w:ascii="仿宋" w:hAnsi="仿宋" w:eastAsia="仿宋" w:cs="仿宋"/>
          <w:b/>
          <w:sz w:val="28"/>
          <w:szCs w:val="28"/>
          <w:vertAlign w:val="baseline"/>
        </w:rPr>
        <w:t>▲</w:t>
      </w:r>
      <w:r>
        <w:rPr>
          <w:rFonts w:hint="eastAsia" w:ascii="仿宋" w:hAnsi="仿宋" w:eastAsia="仿宋" w:cs="仿宋"/>
          <w:sz w:val="28"/>
          <w:szCs w:val="28"/>
        </w:rPr>
        <w:t>内窥镜支持热拔插，5秒内出图，保证图像显示稳定</w:t>
      </w:r>
      <w:bookmarkEnd w:id="3"/>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具有拍照录像以及回放功能</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b/>
          <w:sz w:val="28"/>
          <w:szCs w:val="28"/>
          <w:vertAlign w:val="baseline"/>
        </w:rPr>
        <w:t>▲</w:t>
      </w:r>
      <w:r>
        <w:rPr>
          <w:rFonts w:hint="eastAsia" w:ascii="仿宋" w:hAnsi="仿宋" w:eastAsia="仿宋" w:cs="仿宋"/>
          <w:sz w:val="28"/>
          <w:szCs w:val="28"/>
        </w:rPr>
        <w:t>具有图像冻结同屏实时对比、图像三级缩小放大功能</w:t>
      </w:r>
      <w:bookmarkStart w:id="4" w:name="_Hlk110523402"/>
    </w:p>
    <w:bookmarkEnd w:id="4"/>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支持自定义按键设置</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自带光源，自动防雾，无需预热</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内窥镜密封达到IPX7级</w:t>
      </w:r>
    </w:p>
    <w:p>
      <w:pPr>
        <w:pStyle w:val="12"/>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★内窥镜可耐受消毒≥1000次</w:t>
      </w:r>
    </w:p>
    <w:p>
      <w:pPr>
        <w:spacing w:after="156" w:afterLines="50"/>
        <w:rPr>
          <w:rFonts w:hint="eastAsia" w:ascii="仿宋" w:hAnsi="仿宋" w:eastAsia="仿宋" w:cs="仿宋"/>
          <w:b/>
          <w:bCs/>
          <w:sz w:val="28"/>
          <w:szCs w:val="28"/>
        </w:rPr>
      </w:pPr>
      <w:r>
        <w:rPr>
          <w:rFonts w:hint="eastAsia" w:ascii="仿宋" w:hAnsi="仿宋" w:eastAsia="仿宋" w:cs="仿宋"/>
          <w:b/>
          <w:bCs/>
          <w:sz w:val="28"/>
          <w:szCs w:val="28"/>
        </w:rPr>
        <w:t>三：医用液晶监视器</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1.显示屏：22寸LED显示屏</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2.点距：0.2652mm×0.2652mm</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 xml:space="preserve">3.最大分辨率：≥1920×1080   </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4.对比度：1500: 1</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5.响应时间：≤5ms</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 xml:space="preserve">6.亮度：450cd/㎡  </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7.可视角度：178(H)°/178°(V)</w:t>
      </w:r>
    </w:p>
    <w:p>
      <w:pPr>
        <w:ind w:left="420" w:hanging="420"/>
        <w:jc w:val="left"/>
        <w:outlineLvl w:val="0"/>
        <w:rPr>
          <w:rFonts w:hint="eastAsia" w:ascii="仿宋" w:hAnsi="仿宋" w:eastAsia="仿宋" w:cs="仿宋"/>
          <w:sz w:val="28"/>
          <w:szCs w:val="28"/>
        </w:rPr>
      </w:pPr>
      <w:r>
        <w:rPr>
          <w:rFonts w:hint="eastAsia" w:ascii="仿宋" w:hAnsi="仿宋" w:eastAsia="仿宋" w:cs="仿宋"/>
          <w:sz w:val="28"/>
          <w:szCs w:val="28"/>
        </w:rPr>
        <w:t xml:space="preserve">8.输入信号：HDMI、CVBS、VGA  </w:t>
      </w:r>
    </w:p>
    <w:p>
      <w:pPr>
        <w:rPr>
          <w:rFonts w:hint="eastAsia" w:ascii="仿宋" w:hAnsi="仿宋" w:eastAsia="仿宋" w:cs="仿宋"/>
          <w:b/>
          <w:bCs/>
          <w:sz w:val="28"/>
          <w:szCs w:val="28"/>
        </w:rPr>
      </w:pPr>
      <w:r>
        <w:rPr>
          <w:rFonts w:hint="eastAsia" w:ascii="仿宋" w:hAnsi="仿宋" w:eastAsia="仿宋" w:cs="仿宋"/>
          <w:b/>
          <w:bCs/>
          <w:sz w:val="28"/>
          <w:szCs w:val="28"/>
        </w:rPr>
        <w:t>四：仪器推车</w:t>
      </w:r>
    </w:p>
    <w:p>
      <w:pPr>
        <w:rPr>
          <w:rFonts w:hint="eastAsia" w:ascii="仿宋" w:hAnsi="仿宋" w:eastAsia="仿宋" w:cs="仿宋"/>
          <w:sz w:val="28"/>
          <w:szCs w:val="28"/>
        </w:rPr>
      </w:pPr>
      <w:r>
        <w:rPr>
          <w:rFonts w:hint="eastAsia" w:ascii="仿宋" w:hAnsi="仿宋" w:eastAsia="仿宋" w:cs="仿宋"/>
          <w:sz w:val="28"/>
          <w:szCs w:val="28"/>
        </w:rPr>
        <w:t>1. 全金属材质，可分解式设计，静音轮可360°旋转</w:t>
      </w:r>
    </w:p>
    <w:p>
      <w:pPr>
        <w:rPr>
          <w:rFonts w:hint="eastAsia" w:ascii="仿宋" w:hAnsi="仿宋" w:eastAsia="仿宋" w:cs="仿宋"/>
          <w:sz w:val="28"/>
          <w:szCs w:val="28"/>
        </w:rPr>
      </w:pPr>
      <w:r>
        <w:rPr>
          <w:rFonts w:hint="eastAsia" w:ascii="仿宋" w:hAnsi="仿宋" w:eastAsia="仿宋" w:cs="仿宋"/>
          <w:sz w:val="28"/>
          <w:szCs w:val="28"/>
        </w:rPr>
        <w:t>2. 层高: 27-35cm，层板可调</w:t>
      </w:r>
    </w:p>
    <w:p>
      <w:pPr>
        <w:rPr>
          <w:rFonts w:hint="eastAsia" w:ascii="仿宋" w:hAnsi="仿宋" w:eastAsia="仿宋" w:cs="仿宋"/>
          <w:sz w:val="28"/>
          <w:szCs w:val="28"/>
        </w:rPr>
      </w:pPr>
      <w:r>
        <w:rPr>
          <w:rFonts w:hint="eastAsia" w:ascii="仿宋" w:hAnsi="仿宋" w:eastAsia="仿宋" w:cs="仿宋"/>
          <w:sz w:val="28"/>
          <w:szCs w:val="28"/>
        </w:rPr>
        <w:t>3 .层数: 4层</w:t>
      </w:r>
    </w:p>
    <w:p>
      <w:pPr>
        <w:rPr>
          <w:rFonts w:hint="eastAsia" w:ascii="仿宋" w:hAnsi="仿宋" w:eastAsia="仿宋" w:cs="仿宋"/>
          <w:sz w:val="28"/>
          <w:szCs w:val="28"/>
        </w:rPr>
      </w:pPr>
      <w:r>
        <w:rPr>
          <w:rFonts w:hint="eastAsia" w:ascii="仿宋" w:hAnsi="仿宋" w:eastAsia="仿宋" w:cs="仿宋"/>
          <w:sz w:val="28"/>
          <w:szCs w:val="28"/>
        </w:rPr>
        <w:t>4. 多功能手柄与镜子托架</w:t>
      </w:r>
    </w:p>
    <w:p>
      <w:pPr>
        <w:rPr>
          <w:rFonts w:hint="eastAsia" w:ascii="仿宋" w:hAnsi="仿宋" w:eastAsia="仿宋" w:cs="仿宋"/>
          <w:b/>
          <w:bCs/>
          <w:sz w:val="28"/>
          <w:szCs w:val="28"/>
        </w:rPr>
      </w:pPr>
      <w:r>
        <w:rPr>
          <w:rFonts w:hint="eastAsia" w:ascii="仿宋" w:hAnsi="仿宋" w:eastAsia="仿宋" w:cs="仿宋"/>
          <w:b/>
          <w:bCs/>
          <w:sz w:val="28"/>
          <w:szCs w:val="28"/>
        </w:rPr>
        <w:t>五：配置要求</w:t>
      </w:r>
    </w:p>
    <w:tbl>
      <w:tblPr>
        <w:tblStyle w:val="7"/>
        <w:tblW w:w="756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407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15"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407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7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15"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一</w:t>
            </w:r>
          </w:p>
        </w:tc>
        <w:tc>
          <w:tcPr>
            <w:tcW w:w="407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电子胆道内窥镜</w:t>
            </w:r>
          </w:p>
        </w:tc>
        <w:tc>
          <w:tcPr>
            <w:tcW w:w="217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15"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二</w:t>
            </w:r>
          </w:p>
        </w:tc>
        <w:tc>
          <w:tcPr>
            <w:tcW w:w="407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电子内窥镜图像处理器</w:t>
            </w:r>
          </w:p>
        </w:tc>
        <w:tc>
          <w:tcPr>
            <w:tcW w:w="217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15"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三</w:t>
            </w:r>
          </w:p>
        </w:tc>
        <w:tc>
          <w:tcPr>
            <w:tcW w:w="407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医用液晶监示器</w:t>
            </w:r>
          </w:p>
        </w:tc>
        <w:tc>
          <w:tcPr>
            <w:tcW w:w="217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15"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四</w:t>
            </w:r>
          </w:p>
        </w:tc>
        <w:tc>
          <w:tcPr>
            <w:tcW w:w="4071"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台车</w:t>
            </w:r>
          </w:p>
        </w:tc>
        <w:tc>
          <w:tcPr>
            <w:tcW w:w="2177"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1台</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w:t>
      </w:r>
      <w:r>
        <w:rPr>
          <w:rFonts w:hint="eastAsia" w:ascii="仿宋" w:hAnsi="仿宋" w:eastAsia="仿宋" w:cs="仿宋"/>
          <w:b w:val="0"/>
          <w:i w:val="0"/>
          <w:caps w:val="0"/>
          <w:color w:val="000000"/>
          <w:spacing w:val="0"/>
          <w:sz w:val="30"/>
          <w:szCs w:val="30"/>
          <w:shd w:val="clear" w:fill="FFFFFF"/>
          <w:vertAlign w:val="baseline"/>
          <w:lang w:val="en-US" w:eastAsia="zh-CN"/>
        </w:rPr>
        <w:t>六</w:t>
      </w:r>
      <w:r>
        <w:rPr>
          <w:rFonts w:hint="eastAsia" w:ascii="仿宋" w:hAnsi="仿宋" w:eastAsia="仿宋" w:cs="仿宋"/>
          <w:b/>
          <w:i w:val="0"/>
          <w:caps w:val="0"/>
          <w:color w:val="666666"/>
          <w:spacing w:val="0"/>
          <w:sz w:val="30"/>
          <w:szCs w:val="30"/>
          <w:shd w:val="clear" w:fill="FFFFFF"/>
          <w:vertAlign w:val="baseline"/>
        </w:rPr>
        <w:t>.商务要求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1.设备生产厂家或投标供应商承诺设备免费</w:t>
      </w:r>
      <w:r>
        <w:rPr>
          <w:rFonts w:hint="eastAsia" w:ascii="仿宋" w:hAnsi="仿宋" w:eastAsia="仿宋" w:cs="仿宋"/>
          <w:b/>
          <w:i w:val="0"/>
          <w:caps w:val="0"/>
          <w:color w:val="666666"/>
          <w:spacing w:val="0"/>
          <w:sz w:val="30"/>
          <w:szCs w:val="30"/>
          <w:shd w:val="clear" w:fill="FFFFFF"/>
          <w:vertAlign w:val="baseline"/>
        </w:rPr>
        <w:t>质保期≥</w:t>
      </w:r>
      <w:r>
        <w:rPr>
          <w:rFonts w:hint="eastAsia" w:ascii="仿宋" w:hAnsi="仿宋" w:eastAsia="仿宋" w:cs="仿宋"/>
          <w:b/>
          <w:i w:val="0"/>
          <w:caps w:val="0"/>
          <w:color w:val="666666"/>
          <w:spacing w:val="0"/>
          <w:sz w:val="30"/>
          <w:szCs w:val="30"/>
          <w:shd w:val="clear" w:fill="FFFFFF"/>
          <w:vertAlign w:val="baseline"/>
          <w:lang w:val="en-US" w:eastAsia="zh-CN"/>
        </w:rPr>
        <w:t>2</w:t>
      </w:r>
      <w:r>
        <w:rPr>
          <w:rFonts w:hint="eastAsia" w:ascii="仿宋" w:hAnsi="仿宋" w:eastAsia="仿宋" w:cs="仿宋"/>
          <w:b/>
          <w:i w:val="0"/>
          <w:caps w:val="0"/>
          <w:color w:val="666666"/>
          <w:spacing w:val="0"/>
          <w:sz w:val="30"/>
          <w:szCs w:val="30"/>
          <w:shd w:val="clear" w:fill="FFFFFF"/>
          <w:vertAlign w:val="baseline"/>
        </w:rPr>
        <w:t>年</w:t>
      </w:r>
      <w:r>
        <w:rPr>
          <w:rFonts w:hint="eastAsia" w:ascii="仿宋" w:hAnsi="仿宋" w:eastAsia="仿宋" w:cs="仿宋"/>
          <w:i w:val="0"/>
          <w:caps w:val="0"/>
          <w:color w:val="666666"/>
          <w:spacing w:val="0"/>
          <w:sz w:val="30"/>
          <w:szCs w:val="30"/>
          <w:shd w:val="clear" w:fill="FFFFFF"/>
          <w:vertAlign w:val="baseline"/>
        </w:rPr>
        <w:t>(设备验收合格后开始计算)，</w:t>
      </w:r>
      <w:r>
        <w:rPr>
          <w:rFonts w:hint="eastAsia" w:ascii="仿宋" w:hAnsi="仿宋" w:eastAsia="仿宋" w:cs="仿宋"/>
          <w:b w:val="0"/>
          <w:i w:val="0"/>
          <w:caps w:val="0"/>
          <w:color w:val="000000"/>
          <w:spacing w:val="0"/>
          <w:sz w:val="30"/>
          <w:szCs w:val="30"/>
          <w:shd w:val="clear" w:fill="FFFFFF"/>
          <w:vertAlign w:val="baseline"/>
        </w:rPr>
        <w:t>终身维护。</w:t>
      </w:r>
      <w:r>
        <w:rPr>
          <w:rFonts w:hint="eastAsia" w:ascii="仿宋" w:hAnsi="仿宋" w:eastAsia="仿宋" w:cs="仿宋"/>
          <w:i w:val="0"/>
          <w:caps w:val="0"/>
          <w:color w:val="666666"/>
          <w:spacing w:val="0"/>
          <w:sz w:val="30"/>
          <w:szCs w:val="30"/>
          <w:shd w:val="clear" w:fill="FFFFFF"/>
          <w:vertAlign w:val="baseline"/>
        </w:rPr>
        <w:t>在质量保证期内进行售后服务不收取任何费用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2.提供质保期后的服务承诺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r>
        <w:rPr>
          <w:rFonts w:hint="eastAsia" w:ascii="仿宋" w:hAnsi="仿宋" w:eastAsia="仿宋" w:cs="仿宋"/>
          <w:i w:val="0"/>
          <w:caps w:val="0"/>
          <w:color w:val="666666"/>
          <w:spacing w:val="0"/>
          <w:sz w:val="30"/>
          <w:szCs w:val="30"/>
          <w:shd w:val="clear" w:fill="FFFFFF"/>
          <w:vertAlign w:val="baseline"/>
        </w:rPr>
        <w:t>3.提供常用</w:t>
      </w:r>
      <w:r>
        <w:rPr>
          <w:rFonts w:hint="eastAsia" w:ascii="仿宋" w:hAnsi="仿宋" w:eastAsia="仿宋" w:cs="仿宋"/>
          <w:b/>
          <w:i w:val="0"/>
          <w:caps w:val="0"/>
          <w:color w:val="666666"/>
          <w:spacing w:val="0"/>
          <w:sz w:val="30"/>
          <w:szCs w:val="30"/>
          <w:shd w:val="clear" w:fill="FFFFFF"/>
          <w:vertAlign w:val="baseline"/>
        </w:rPr>
        <w:t>零配件价格清单</w:t>
      </w:r>
      <w:r>
        <w:rPr>
          <w:rFonts w:hint="eastAsia" w:ascii="仿宋" w:hAnsi="仿宋" w:eastAsia="仿宋" w:cs="仿宋"/>
          <w:i w:val="0"/>
          <w:caps w:val="0"/>
          <w:color w:val="666666"/>
          <w:spacing w:val="0"/>
          <w:sz w:val="30"/>
          <w:szCs w:val="30"/>
          <w:shd w:val="clear" w:fill="FFFFFF"/>
          <w:vertAlign w:val="baseline"/>
        </w:rPr>
        <w:t>。承诺质保期后提供更换零配件服务价格不超过清单价格(凡经评委会认定主要维修配件价格过高或者异常的，有权做无效投标处理</w:t>
      </w:r>
      <w:r>
        <w:rPr>
          <w:rFonts w:hint="eastAsia" w:ascii="仿宋" w:hAnsi="仿宋" w:eastAsia="仿宋" w:cs="仿宋"/>
          <w:i w:val="0"/>
          <w:caps w:val="0"/>
          <w:color w:val="666666"/>
          <w:spacing w:val="0"/>
          <w:sz w:val="30"/>
          <w:szCs w:val="30"/>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r>
        <w:rPr>
          <w:rFonts w:hint="eastAsia" w:ascii="仿宋" w:hAnsi="仿宋" w:eastAsia="仿宋" w:cs="仿宋"/>
          <w:i w:val="0"/>
          <w:caps w:val="0"/>
          <w:color w:val="666666"/>
          <w:spacing w:val="0"/>
          <w:sz w:val="30"/>
          <w:szCs w:val="30"/>
          <w:shd w:val="clear" w:fill="FFFFFF"/>
          <w:vertAlign w:val="baseline"/>
          <w:lang w:val="en-US" w:eastAsia="zh-CN"/>
        </w:rPr>
        <w:t>4.符合医疗设备的安全标准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lang w:eastAsia="zh-CN"/>
        </w:rPr>
      </w:pPr>
      <w:r>
        <w:rPr>
          <w:rFonts w:hint="eastAsia" w:ascii="仿宋" w:hAnsi="仿宋" w:eastAsia="仿宋" w:cs="仿宋"/>
          <w:b/>
          <w:i w:val="0"/>
          <w:caps w:val="0"/>
          <w:color w:val="666666"/>
          <w:spacing w:val="0"/>
          <w:sz w:val="30"/>
          <w:szCs w:val="30"/>
          <w:shd w:val="clear" w:fill="FFFFFF"/>
          <w:vertAlign w:val="baseline"/>
          <w:lang w:eastAsia="zh-CN"/>
        </w:rPr>
        <w:object>
          <v:shape id="_x0000_i1025" o:spt="75" type="#_x0000_t75" style="height:603pt;width:600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eastAsiaTheme="minorEastAsia"/>
          <w:lang w:eastAsia="zh-CN"/>
        </w:rPr>
        <w:object>
          <v:shape id="_x0000_i1026" o:spt="75" type="#_x0000_t75" style="height:526.5pt;width:812.25pt;" o:ole="t" filled="f" o:preferrelative="t" stroked="f" coordsize="21600,21600">
            <v:path/>
            <v:fill on="f" focussize="0,0"/>
            <v:stroke on="f"/>
            <v:imagedata r:id="rId10" o:title=""/>
            <o:lock v:ext="edit" aspectratio="t"/>
            <w10:wrap type="none"/>
            <w10:anchorlock/>
          </v:shape>
          <o:OLEObject Type="Embed" ProgID="Word.Document.12" ShapeID="_x0000_i1026" DrawAspect="Content" ObjectID="_1468075726" r:id="rId9">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附件五</w:t>
      </w:r>
    </w:p>
    <w:p>
      <w:pPr>
        <w:pStyle w:val="6"/>
        <w:keepNext w:val="0"/>
        <w:keepLines w:val="0"/>
        <w:widowControl/>
        <w:suppressLineNumbers w:val="0"/>
        <w:spacing w:before="228" w:beforeAutospacing="0" w:after="100" w:afterAutospacing="0" w:line="360" w:lineRule="atLeast"/>
        <w:ind w:left="480" w:right="0" w:firstLine="2086" w:firstLineChars="742"/>
        <w:jc w:val="both"/>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供应商资格承诺函</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按照《政府采购促进中小企业发展管理办法》（财库〔2020〕46号），本公司企业规模为：大型□   中型□   小型□   微型□</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righ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公司（单位）名称（盖章）</w:t>
      </w:r>
    </w:p>
    <w:p>
      <w:pPr>
        <w:keepNext w:val="0"/>
        <w:keepLines w:val="0"/>
        <w:widowControl/>
        <w:suppressLineNumbers w:val="0"/>
        <w:spacing w:before="100" w:beforeAutospacing="0" w:after="100" w:afterAutospacing="0" w:line="360" w:lineRule="atLeast"/>
        <w:ind w:left="252" w:right="0" w:firstLine="4597" w:firstLineChars="1642"/>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月</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日</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kern w:val="0"/>
          <w:sz w:val="30"/>
          <w:szCs w:val="30"/>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微软雅黑" w:hAnsi="微软雅黑" w:eastAsia="微软雅黑" w:cs="微软雅黑"/>
          <w:i w:val="0"/>
          <w:caps w:val="0"/>
          <w:color w:val="000000"/>
          <w:spacing w:val="0"/>
          <w:sz w:val="27"/>
          <w:szCs w:val="27"/>
        </w:rPr>
      </w:pPr>
      <w:r>
        <w:rPr>
          <w:rFonts w:hint="eastAsia" w:ascii="新宋体" w:hAnsi="新宋体" w:eastAsia="新宋体" w:cs="新宋体"/>
          <w:i w:val="0"/>
          <w:caps w:val="0"/>
          <w:color w:val="000000"/>
          <w:spacing w:val="0"/>
          <w:kern w:val="0"/>
          <w:sz w:val="21"/>
          <w:szCs w:val="21"/>
          <w:lang w:val="en-US" w:eastAsia="zh-CN" w:bidi="ar"/>
        </w:rPr>
        <w:t> </w:t>
      </w: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0"/>
          <w:rFonts w:hint="eastAsia" w:ascii="仿宋" w:hAnsi="仿宋" w:eastAsia="仿宋" w:cs="仿宋"/>
          <w:b/>
          <w:i w:val="0"/>
          <w:caps w:val="0"/>
          <w:color w:val="000000"/>
          <w:spacing w:val="0"/>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仿宋" w:hAnsi="仿宋" w:eastAsia="仿宋" w:cs="仿宋"/>
          <w:i w:val="0"/>
          <w:caps w:val="0"/>
          <w:color w:val="000000"/>
          <w:spacing w:val="0"/>
          <w:sz w:val="30"/>
          <w:szCs w:val="30"/>
        </w:rPr>
      </w:pPr>
      <w:r>
        <w:rPr>
          <w:rStyle w:val="10"/>
          <w:rFonts w:hint="eastAsia" w:ascii="仿宋" w:hAnsi="仿宋" w:eastAsia="仿宋" w:cs="仿宋"/>
          <w:b/>
          <w:i w:val="0"/>
          <w:caps w:val="0"/>
          <w:color w:val="000000"/>
          <w:spacing w:val="0"/>
          <w:sz w:val="28"/>
          <w:szCs w:val="28"/>
        </w:rPr>
        <w:t>附</w:t>
      </w:r>
      <w:r>
        <w:rPr>
          <w:rStyle w:val="10"/>
          <w:rFonts w:hint="eastAsia" w:ascii="仿宋" w:hAnsi="仿宋" w:eastAsia="仿宋" w:cs="仿宋"/>
          <w:b/>
          <w:i w:val="0"/>
          <w:caps w:val="0"/>
          <w:color w:val="000000"/>
          <w:spacing w:val="0"/>
          <w:sz w:val="30"/>
          <w:szCs w:val="30"/>
        </w:rPr>
        <w:t>件</w:t>
      </w:r>
      <w:r>
        <w:rPr>
          <w:rStyle w:val="10"/>
          <w:rFonts w:hint="eastAsia" w:ascii="仿宋" w:hAnsi="仿宋" w:eastAsia="仿宋" w:cs="仿宋"/>
          <w:b/>
          <w:i w:val="0"/>
          <w:caps w:val="0"/>
          <w:color w:val="000000"/>
          <w:spacing w:val="0"/>
          <w:sz w:val="30"/>
          <w:szCs w:val="30"/>
          <w:lang w:val="en-US" w:eastAsia="zh-CN"/>
        </w:rPr>
        <w:t>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80" w:right="0" w:rightChars="0" w:firstLine="0" w:firstLineChars="0"/>
        <w:jc w:val="center"/>
        <w:textAlignment w:val="auto"/>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供应商资格声明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(采购人、采购代理机构)：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按照《中华人民共和国政府采购法》及实施条例和</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(项目名称)邀请公告的规定，我单位郑重声明如下：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62" w:leftChars="220"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一、我单位是按照中华人民共和国法律规定登记注册的，注册地点为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，全称为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，统一社会信用代码</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，法定代表人（</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二、我单位具有良好的商业信誉和健全的财务会计制度。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三、我单位依法进行纳税和社会保险申报并实际履行了义务。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四、我单位具有履行本项目采购合同所必需的设备和专业技术能力，并具有履行合同的良好记录。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供应商在参加政府采购活动前3年内因违法经营被禁止在一定期限内参加政府采购活动，期限届满的，可以参加政府采购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六、我单位具备法律、行政法规规定的其他条件。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七、与我单位存在“单位负责人为同一人或者存在直接控股、管理关系”的其他单位信息如下（如无，填写“无”）：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1、与我单位的法定代表人（单位负责人）为同一人的其他单位如下：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2、我单位直接控股的其他单位如下：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3、与我单位存在管理关系的其他单位如下：</w:t>
      </w:r>
      <w:r>
        <w:rPr>
          <w:rFonts w:hint="eastAsia" w:ascii="仿宋" w:hAnsi="仿宋" w:eastAsia="仿宋" w:cs="仿宋"/>
          <w:i w:val="0"/>
          <w:caps w:val="0"/>
          <w:color w:val="000000"/>
          <w:spacing w:val="0"/>
          <w:kern w:val="0"/>
          <w:sz w:val="28"/>
          <w:szCs w:val="28"/>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八、我单位不属于为本项目提供整体设计、规范编制或者项目管理、监理、检测等服务的供应商。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九、我单位无以下不良信用记录情形：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1、在“信用中国”网站被列入失信被执行人和重大税收违法案件当事人名单；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2、在“中国政府采购网”网站被列入政府采购严重违法失信行为记录名单；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3、不符合《政府采购法》第二十二条规定的条件。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我单位保证上述声明的事项都是真实的，如有虚假，我单位愿意承担相应的法律责任，并承担因此所造成的一切损失。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注：第三条“良好的商业信誉”是指供应商经营状况良好，无本承诺函第九条情形。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2"/>
          <w:kern w:val="0"/>
          <w:sz w:val="28"/>
          <w:szCs w:val="28"/>
          <w:lang w:val="en-US" w:eastAsia="zh-CN" w:bidi="ar"/>
        </w:rPr>
        <w:t>法</w:t>
      </w:r>
      <w:r>
        <w:rPr>
          <w:rFonts w:hint="eastAsia" w:ascii="仿宋" w:hAnsi="仿宋" w:eastAsia="仿宋" w:cs="仿宋"/>
          <w:i w:val="0"/>
          <w:caps w:val="0"/>
          <w:color w:val="000000"/>
          <w:spacing w:val="0"/>
          <w:kern w:val="0"/>
          <w:sz w:val="28"/>
          <w:szCs w:val="28"/>
          <w:lang w:val="en-US" w:eastAsia="zh-CN" w:bidi="ar"/>
        </w:rPr>
        <w:t>定</w:t>
      </w:r>
      <w:r>
        <w:rPr>
          <w:rFonts w:hint="eastAsia" w:ascii="仿宋" w:hAnsi="仿宋" w:eastAsia="仿宋" w:cs="仿宋"/>
          <w:i w:val="0"/>
          <w:caps w:val="0"/>
          <w:color w:val="000000"/>
          <w:spacing w:val="-2"/>
          <w:kern w:val="0"/>
          <w:sz w:val="28"/>
          <w:szCs w:val="28"/>
          <w:lang w:val="en-US" w:eastAsia="zh-CN" w:bidi="ar"/>
        </w:rPr>
        <w:t>代</w:t>
      </w:r>
      <w:r>
        <w:rPr>
          <w:rFonts w:hint="eastAsia" w:ascii="仿宋" w:hAnsi="仿宋" w:eastAsia="仿宋" w:cs="仿宋"/>
          <w:i w:val="0"/>
          <w:caps w:val="0"/>
          <w:color w:val="000000"/>
          <w:spacing w:val="0"/>
          <w:kern w:val="0"/>
          <w:sz w:val="28"/>
          <w:szCs w:val="28"/>
          <w:lang w:val="en-US" w:eastAsia="zh-CN" w:bidi="ar"/>
        </w:rPr>
        <w:t>表</w:t>
      </w:r>
      <w:r>
        <w:rPr>
          <w:rFonts w:hint="eastAsia" w:ascii="仿宋" w:hAnsi="仿宋" w:eastAsia="仿宋" w:cs="仿宋"/>
          <w:i w:val="0"/>
          <w:caps w:val="0"/>
          <w:color w:val="000000"/>
          <w:spacing w:val="-2"/>
          <w:kern w:val="0"/>
          <w:sz w:val="28"/>
          <w:szCs w:val="28"/>
          <w:lang w:val="en-US" w:eastAsia="zh-CN" w:bidi="ar"/>
        </w:rPr>
        <w:t>人</w:t>
      </w:r>
      <w:r>
        <w:rPr>
          <w:rFonts w:hint="eastAsia" w:ascii="仿宋" w:hAnsi="仿宋" w:eastAsia="仿宋" w:cs="仿宋"/>
          <w:i w:val="0"/>
          <w:caps w:val="0"/>
          <w:color w:val="000000"/>
          <w:spacing w:val="0"/>
          <w:kern w:val="0"/>
          <w:sz w:val="28"/>
          <w:szCs w:val="28"/>
          <w:lang w:val="en-US" w:eastAsia="zh-CN" w:bidi="ar"/>
        </w:rPr>
        <w:t>（</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或委托代理人：</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（签字或印章）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供应商名称（盖单位公章）：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52" w:right="0" w:rightChars="0" w:firstLine="3360" w:firstLineChars="1200"/>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日期：</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年</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月</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sz w:val="28"/>
          <w:szCs w:val="28"/>
        </w:rPr>
      </w:pPr>
      <w:r>
        <w:rPr>
          <w:rFonts w:hint="eastAsia" w:ascii="仿宋" w:hAnsi="仿宋" w:eastAsia="仿宋" w:cs="仿宋"/>
          <w:i w:val="0"/>
          <w:caps w:val="0"/>
          <w:color w:val="666666"/>
          <w:spacing w:val="0"/>
          <w:sz w:val="28"/>
          <w:szCs w:val="28"/>
          <w:shd w:val="clear" w:fill="FFFFFF"/>
          <w:vertAlign w:val="baseline"/>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sz w:val="28"/>
          <w:szCs w:val="28"/>
          <w:lang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lang w:eastAsia="zh-CN"/>
        </w:rPr>
      </w:pPr>
      <w:r>
        <w:rPr>
          <w:rFonts w:hint="eastAsia" w:eastAsiaTheme="minorEastAsia"/>
          <w:lang w:eastAsia="zh-CN"/>
        </w:rPr>
        <w:object>
          <v:shape id="_x0000_i1027" o:spt="75" type="#_x0000_t75" style="height:338.25pt;width:1411.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p>
    <w:sectPr>
      <w:head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92B27"/>
    <w:multiLevelType w:val="multilevel"/>
    <w:tmpl w:val="03492B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822977C"/>
    <w:multiLevelType w:val="singleLevel"/>
    <w:tmpl w:val="6822977C"/>
    <w:lvl w:ilvl="0" w:tentative="0">
      <w:start w:val="7"/>
      <w:numFmt w:val="chineseCounting"/>
      <w:suff w:val="nothing"/>
      <w:lvlText w:val="%1、"/>
      <w:lvlJc w:val="left"/>
    </w:lvl>
  </w:abstractNum>
  <w:abstractNum w:abstractNumId="2">
    <w:nsid w:val="684BDB0B"/>
    <w:multiLevelType w:val="singleLevel"/>
    <w:tmpl w:val="684BDB0B"/>
    <w:lvl w:ilvl="0" w:tentative="0">
      <w:start w:val="4"/>
      <w:numFmt w:val="decimal"/>
      <w:suff w:val="nothing"/>
      <w:lvlText w:val="%1、"/>
      <w:lvlJc w:val="left"/>
    </w:lvl>
  </w:abstractNum>
  <w:abstractNum w:abstractNumId="3">
    <w:nsid w:val="7C6B74C5"/>
    <w:multiLevelType w:val="multilevel"/>
    <w:tmpl w:val="7C6B74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2E841A2"/>
    <w:rsid w:val="05446B20"/>
    <w:rsid w:val="056F4F06"/>
    <w:rsid w:val="05D86F98"/>
    <w:rsid w:val="07E06713"/>
    <w:rsid w:val="0BA6129D"/>
    <w:rsid w:val="0C801713"/>
    <w:rsid w:val="0D962992"/>
    <w:rsid w:val="0E35475C"/>
    <w:rsid w:val="0FCF429C"/>
    <w:rsid w:val="106272FF"/>
    <w:rsid w:val="10A263FB"/>
    <w:rsid w:val="11225E74"/>
    <w:rsid w:val="125B65F1"/>
    <w:rsid w:val="134A41A7"/>
    <w:rsid w:val="13815405"/>
    <w:rsid w:val="14794D27"/>
    <w:rsid w:val="14CB73EB"/>
    <w:rsid w:val="156736DA"/>
    <w:rsid w:val="16E71BBB"/>
    <w:rsid w:val="18837D16"/>
    <w:rsid w:val="189307CF"/>
    <w:rsid w:val="1A4620DA"/>
    <w:rsid w:val="1C0B36C7"/>
    <w:rsid w:val="1C813936"/>
    <w:rsid w:val="1CB13238"/>
    <w:rsid w:val="1EA76E13"/>
    <w:rsid w:val="213179C4"/>
    <w:rsid w:val="232562F3"/>
    <w:rsid w:val="240C3A6C"/>
    <w:rsid w:val="25F32671"/>
    <w:rsid w:val="262A165F"/>
    <w:rsid w:val="2636499E"/>
    <w:rsid w:val="29932A6B"/>
    <w:rsid w:val="2A5A04C4"/>
    <w:rsid w:val="2E290CB5"/>
    <w:rsid w:val="2E752A55"/>
    <w:rsid w:val="32231CCA"/>
    <w:rsid w:val="32466146"/>
    <w:rsid w:val="32CE54C8"/>
    <w:rsid w:val="332F1979"/>
    <w:rsid w:val="346B6418"/>
    <w:rsid w:val="37535388"/>
    <w:rsid w:val="39753587"/>
    <w:rsid w:val="413E3CD1"/>
    <w:rsid w:val="439231B8"/>
    <w:rsid w:val="43A86D0E"/>
    <w:rsid w:val="43D27474"/>
    <w:rsid w:val="45BA624B"/>
    <w:rsid w:val="45F62FEC"/>
    <w:rsid w:val="472041B5"/>
    <w:rsid w:val="47E54ABB"/>
    <w:rsid w:val="497F63BC"/>
    <w:rsid w:val="4C39634B"/>
    <w:rsid w:val="4C6A6BED"/>
    <w:rsid w:val="4C9A6D44"/>
    <w:rsid w:val="4CB95BF0"/>
    <w:rsid w:val="4CD62880"/>
    <w:rsid w:val="4DD92FFD"/>
    <w:rsid w:val="4ED6680D"/>
    <w:rsid w:val="4FE7044E"/>
    <w:rsid w:val="53B40F7A"/>
    <w:rsid w:val="572D6494"/>
    <w:rsid w:val="57AC317C"/>
    <w:rsid w:val="5C563F2A"/>
    <w:rsid w:val="5CE2112B"/>
    <w:rsid w:val="5D2B7E56"/>
    <w:rsid w:val="60467DD3"/>
    <w:rsid w:val="60C5534C"/>
    <w:rsid w:val="61BF7648"/>
    <w:rsid w:val="63B8675F"/>
    <w:rsid w:val="688A3516"/>
    <w:rsid w:val="6AC72E82"/>
    <w:rsid w:val="6AD116F7"/>
    <w:rsid w:val="6B571FB6"/>
    <w:rsid w:val="6DDF5BD8"/>
    <w:rsid w:val="70553358"/>
    <w:rsid w:val="72FB677B"/>
    <w:rsid w:val="74E10D45"/>
    <w:rsid w:val="783E5E37"/>
    <w:rsid w:val="7BF133BE"/>
    <w:rsid w:val="7BFD15BD"/>
    <w:rsid w:val="7C266C6E"/>
    <w:rsid w:val="7C513776"/>
    <w:rsid w:val="7D58254C"/>
    <w:rsid w:val="7F64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2025-06-16T03:19:00Z</cp:lastPrinted>
  <dcterms:modified xsi:type="dcterms:W3CDTF">2025-06-17T07:50:20Z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F540069F740D46B5A624DED4B875873D</vt:lpwstr>
  </property>
</Properties>
</file>